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C0FD" w14:textId="77777777" w:rsidR="00904934" w:rsidRDefault="00904934" w:rsidP="00904934">
      <w:pPr>
        <w:rPr>
          <w:b/>
          <w:bCs/>
          <w:i/>
          <w:iCs/>
          <w:highlight w:val="cyan"/>
          <w:lang w:val="en-US"/>
        </w:rPr>
      </w:pPr>
      <w:r>
        <w:rPr>
          <w:b/>
          <w:bCs/>
          <w:i/>
          <w:iCs/>
          <w:highlight w:val="cyan"/>
          <w:lang w:val="en-US"/>
        </w:rPr>
        <w:t>Template em</w:t>
      </w:r>
      <w:r w:rsidR="00E814EB" w:rsidRPr="00D1721B">
        <w:rPr>
          <w:b/>
          <w:bCs/>
          <w:i/>
          <w:iCs/>
          <w:highlight w:val="cyan"/>
          <w:lang w:val="en-US"/>
        </w:rPr>
        <w:t>ails fro</w:t>
      </w:r>
      <w:r>
        <w:rPr>
          <w:b/>
          <w:bCs/>
          <w:i/>
          <w:iCs/>
          <w:highlight w:val="cyan"/>
          <w:lang w:val="en-US"/>
        </w:rPr>
        <w:t>m senior management to individual managers asking them to start the workshop/team discussion stage (to be adapted locally as appropriate)</w:t>
      </w:r>
    </w:p>
    <w:p w14:paraId="7FDCD847" w14:textId="1B01F290" w:rsidR="00E814EB" w:rsidRDefault="00E814EB" w:rsidP="00E814EB">
      <w:pPr>
        <w:rPr>
          <w:color w:val="000000"/>
        </w:rPr>
      </w:pPr>
      <w:r>
        <w:rPr>
          <w:color w:val="000000"/>
        </w:rPr>
        <w:t>As discussed at [</w:t>
      </w:r>
      <w:r w:rsidRPr="004668AA">
        <w:rPr>
          <w:color w:val="000000"/>
          <w:highlight w:val="yellow"/>
        </w:rPr>
        <w:t>give details</w:t>
      </w:r>
      <w:r>
        <w:rPr>
          <w:color w:val="000000"/>
        </w:rPr>
        <w:t xml:space="preserve">] we are now ready for you to start </w:t>
      </w:r>
      <w:r w:rsidR="0074209B">
        <w:rPr>
          <w:color w:val="000000"/>
        </w:rPr>
        <w:t xml:space="preserve">to implement </w:t>
      </w:r>
      <w:r>
        <w:rPr>
          <w:color w:val="000000"/>
        </w:rPr>
        <w:t xml:space="preserve">the New Ways of Working </w:t>
      </w:r>
      <w:r w:rsidR="0074209B">
        <w:rPr>
          <w:color w:val="000000"/>
        </w:rPr>
        <w:t>framework</w:t>
      </w:r>
      <w:r>
        <w:rPr>
          <w:color w:val="000000"/>
        </w:rPr>
        <w:t xml:space="preserve"> with your teams.  </w:t>
      </w:r>
      <w:r w:rsidR="0074209B">
        <w:rPr>
          <w:color w:val="000000"/>
        </w:rPr>
        <w:t>[</w:t>
      </w:r>
      <w:r w:rsidR="0074209B" w:rsidRPr="00B205F4">
        <w:rPr>
          <w:color w:val="000000"/>
          <w:highlight w:val="yellow"/>
        </w:rPr>
        <w:t>Refer to any communication from Head of department / senior management team setting context or parameters for future working arrangements across the department</w:t>
      </w:r>
      <w:r w:rsidR="0074209B">
        <w:rPr>
          <w:color w:val="000000"/>
        </w:rPr>
        <w:t>].</w:t>
      </w:r>
    </w:p>
    <w:p w14:paraId="018FD180" w14:textId="2674F9B1" w:rsidR="00E814EB" w:rsidRDefault="00DE56C9" w:rsidP="00E814EB">
      <w:pPr>
        <w:rPr>
          <w:color w:val="000000"/>
        </w:rPr>
      </w:pPr>
      <w:r>
        <w:rPr>
          <w:color w:val="000000"/>
        </w:rPr>
        <w:t xml:space="preserve">The </w:t>
      </w:r>
      <w:hyperlink r:id="rId5" w:history="1">
        <w:r w:rsidRPr="00B205F4">
          <w:rPr>
            <w:rStyle w:val="Hyperlink"/>
          </w:rPr>
          <w:t>step-by-step guide</w:t>
        </w:r>
      </w:hyperlink>
      <w:r>
        <w:rPr>
          <w:color w:val="000000"/>
        </w:rPr>
        <w:t xml:space="preserve"> sets out the recommended stages in the process. </w:t>
      </w:r>
      <w:r w:rsidR="00E814EB">
        <w:rPr>
          <w:color w:val="000000"/>
        </w:rPr>
        <w:t xml:space="preserve">The </w:t>
      </w:r>
      <w:r>
        <w:rPr>
          <w:color w:val="000000"/>
        </w:rPr>
        <w:t>next</w:t>
      </w:r>
      <w:r w:rsidR="00E814EB">
        <w:rPr>
          <w:color w:val="000000"/>
        </w:rPr>
        <w:t xml:space="preserve"> stage is for you to hold a conversation within your team as a whole</w:t>
      </w:r>
      <w:r>
        <w:rPr>
          <w:color w:val="000000"/>
        </w:rPr>
        <w:t xml:space="preserve">, before moving on </w:t>
      </w:r>
      <w:r w:rsidR="00E814EB">
        <w:rPr>
          <w:color w:val="000000"/>
        </w:rPr>
        <w:t xml:space="preserve">to </w:t>
      </w:r>
      <w:r>
        <w:rPr>
          <w:color w:val="000000"/>
        </w:rPr>
        <w:t>meetings with</w:t>
      </w:r>
      <w:r w:rsidR="00E814EB">
        <w:rPr>
          <w:color w:val="000000"/>
        </w:rPr>
        <w:t xml:space="preserve"> individual team members in the coming weeks. </w:t>
      </w:r>
    </w:p>
    <w:p w14:paraId="71F8B493" w14:textId="2FE247BB" w:rsidR="00E814EB" w:rsidRDefault="00E814EB" w:rsidP="00E814EB">
      <w:pPr>
        <w:rPr>
          <w:color w:val="000000"/>
        </w:rPr>
      </w:pPr>
      <w:r>
        <w:rPr>
          <w:color w:val="000000"/>
        </w:rPr>
        <w:t xml:space="preserve">I have attached a </w:t>
      </w:r>
      <w:r>
        <w:rPr>
          <w:b/>
          <w:bCs/>
          <w:color w:val="000000"/>
        </w:rPr>
        <w:t>PowerPoint presentation</w:t>
      </w:r>
      <w:r>
        <w:rPr>
          <w:color w:val="000000"/>
        </w:rPr>
        <w:t xml:space="preserve"> to help you set up your team meetings.  As you will see, it is suggested </w:t>
      </w:r>
      <w:r w:rsidRPr="00904934">
        <w:rPr>
          <w:color w:val="000000"/>
          <w:highlight w:val="yellow"/>
        </w:rPr>
        <w:t>that</w:t>
      </w:r>
      <w:r w:rsidR="00904934" w:rsidRPr="00904934">
        <w:rPr>
          <w:color w:val="000000"/>
          <w:highlight w:val="yellow"/>
        </w:rPr>
        <w:t xml:space="preserve"> one 60 minute meeting/</w:t>
      </w:r>
      <w:r w:rsidR="00904934">
        <w:rPr>
          <w:color w:val="000000"/>
          <w:highlight w:val="yellow"/>
        </w:rPr>
        <w:t>two</w:t>
      </w:r>
      <w:r w:rsidRPr="00904934">
        <w:rPr>
          <w:color w:val="000000"/>
          <w:highlight w:val="yellow"/>
        </w:rPr>
        <w:t xml:space="preserve"> meetings, each 60 minutes long, are held</w:t>
      </w:r>
      <w:r>
        <w:rPr>
          <w:color w:val="000000"/>
        </w:rPr>
        <w:t xml:space="preserve">. </w:t>
      </w:r>
      <w:r w:rsidR="0074209B">
        <w:rPr>
          <w:color w:val="000000"/>
        </w:rPr>
        <w:t xml:space="preserve">There are further materials available on the </w:t>
      </w:r>
      <w:hyperlink r:id="rId6" w:anchor="tab-2755046" w:history="1">
        <w:r w:rsidR="00B205F4" w:rsidRPr="00B205F4">
          <w:rPr>
            <w:rStyle w:val="Hyperlink"/>
          </w:rPr>
          <w:t>N</w:t>
        </w:r>
        <w:r w:rsidR="0074209B" w:rsidRPr="00B205F4">
          <w:rPr>
            <w:rStyle w:val="Hyperlink"/>
          </w:rPr>
          <w:t>ew Ways of Working webpages</w:t>
        </w:r>
      </w:hyperlink>
      <w:r w:rsidR="0074209B">
        <w:rPr>
          <w:color w:val="000000"/>
        </w:rPr>
        <w:t>, including detailed session plans. You can also speak to [</w:t>
      </w:r>
      <w:r w:rsidR="0074209B" w:rsidRPr="00B205F4">
        <w:rPr>
          <w:color w:val="000000"/>
          <w:highlight w:val="yellow"/>
        </w:rPr>
        <w:t>me / your line manager / your HR contact</w:t>
      </w:r>
      <w:r w:rsidR="0074209B">
        <w:rPr>
          <w:color w:val="000000"/>
        </w:rPr>
        <w:t>] for further support if you need it.</w:t>
      </w:r>
    </w:p>
    <w:p w14:paraId="355004F1" w14:textId="112A8166" w:rsidR="0074209B" w:rsidRDefault="0074209B" w:rsidP="00E814EB">
      <w:pPr>
        <w:rPr>
          <w:color w:val="000000"/>
        </w:rPr>
      </w:pPr>
      <w:r>
        <w:rPr>
          <w:color w:val="000000"/>
        </w:rPr>
        <w:t>If possible, you should complete the team meeting by [</w:t>
      </w:r>
      <w:r w:rsidRPr="00B205F4">
        <w:rPr>
          <w:color w:val="000000"/>
          <w:highlight w:val="yellow"/>
        </w:rPr>
        <w:t>date</w:t>
      </w:r>
      <w:r>
        <w:rPr>
          <w:color w:val="000000"/>
        </w:rPr>
        <w:t>] in order that the department can make forwards at roughly the same pace. I do appreciate that it may not be straightforward to gather the team together so do let me know if this will not be possible.</w:t>
      </w:r>
    </w:p>
    <w:p w14:paraId="7FF0E9D2" w14:textId="4596FFDD" w:rsidR="00E814EB" w:rsidRDefault="00E814EB" w:rsidP="00E814EB">
      <w:pPr>
        <w:rPr>
          <w:color w:val="000000"/>
        </w:rPr>
      </w:pPr>
      <w:r>
        <w:rPr>
          <w:color w:val="000000"/>
        </w:rPr>
        <w:t>Team members are asked to do some preparation before these meetings and I attach below some text you can use</w:t>
      </w:r>
      <w:r w:rsidR="00057271">
        <w:rPr>
          <w:color w:val="000000"/>
        </w:rPr>
        <w:t xml:space="preserve">, if you wish, </w:t>
      </w:r>
      <w:r>
        <w:rPr>
          <w:color w:val="000000"/>
        </w:rPr>
        <w:t xml:space="preserve"> to invite your team members to the meeting.</w:t>
      </w:r>
    </w:p>
    <w:p w14:paraId="7D38385D" w14:textId="7878230A" w:rsidR="00057271" w:rsidRDefault="00057271" w:rsidP="00904934">
      <w:pPr>
        <w:ind w:left="720"/>
        <w:rPr>
          <w:color w:val="000000" w:themeColor="text1"/>
        </w:rPr>
      </w:pPr>
      <w:r>
        <w:rPr>
          <w:color w:val="000000" w:themeColor="text1"/>
        </w:rPr>
        <w:t>Dear [</w:t>
      </w:r>
      <w:r w:rsidRPr="004668AA">
        <w:rPr>
          <w:color w:val="000000" w:themeColor="text1"/>
          <w:highlight w:val="yellow"/>
        </w:rPr>
        <w:t>team member</w:t>
      </w:r>
      <w:r>
        <w:rPr>
          <w:color w:val="000000" w:themeColor="text1"/>
        </w:rPr>
        <w:t>]</w:t>
      </w:r>
    </w:p>
    <w:p w14:paraId="22E27F3D" w14:textId="5D59BE1E" w:rsidR="00DE56C9" w:rsidRDefault="00057271" w:rsidP="00904934">
      <w:pPr>
        <w:ind w:left="720"/>
        <w:rPr>
          <w:lang w:val="en-US"/>
        </w:rPr>
      </w:pPr>
      <w:r>
        <w:rPr>
          <w:color w:val="000000" w:themeColor="text1"/>
        </w:rPr>
        <w:t xml:space="preserve">As we have discussed, the University’s New Ways of Working </w:t>
      </w:r>
      <w:r w:rsidR="00B205F4">
        <w:rPr>
          <w:color w:val="000000" w:themeColor="text1"/>
        </w:rPr>
        <w:t>f</w:t>
      </w:r>
      <w:r w:rsidR="00DE56C9">
        <w:rPr>
          <w:color w:val="000000" w:themeColor="text1"/>
        </w:rPr>
        <w:t xml:space="preserve">ramework </w:t>
      </w:r>
      <w:r>
        <w:rPr>
          <w:color w:val="000000" w:themeColor="text1"/>
        </w:rPr>
        <w:t xml:space="preserve">provides an opportunity for us to </w:t>
      </w:r>
      <w:r>
        <w:rPr>
          <w:lang w:val="en-US"/>
        </w:rPr>
        <w:t xml:space="preserve">build on the experiences of remote working during the pandemic. </w:t>
      </w:r>
      <w:r w:rsidR="004668AA">
        <w:rPr>
          <w:lang w:val="en-US"/>
        </w:rPr>
        <w:t xml:space="preserve"> Once the COVID-19 restrictions have lifted and our pre-pandemic workplace practices can resume</w:t>
      </w:r>
      <w:r w:rsidR="00DE56C9">
        <w:rPr>
          <w:lang w:val="en-US"/>
        </w:rPr>
        <w:t>,</w:t>
      </w:r>
      <w:r w:rsidR="004668AA">
        <w:rPr>
          <w:lang w:val="en-US"/>
        </w:rPr>
        <w:t xml:space="preserve"> i</w:t>
      </w:r>
      <w:r w:rsidRPr="00E814EB">
        <w:rPr>
          <w:lang w:val="en-US"/>
        </w:rPr>
        <w:t>t is important t</w:t>
      </w:r>
      <w:r w:rsidR="00DE56C9">
        <w:rPr>
          <w:lang w:val="en-US"/>
        </w:rPr>
        <w:t xml:space="preserve">hat we </w:t>
      </w:r>
      <w:r w:rsidRPr="00E814EB">
        <w:rPr>
          <w:lang w:val="en-US"/>
        </w:rPr>
        <w:t xml:space="preserve">reflect on these experiences and consider </w:t>
      </w:r>
      <w:r w:rsidR="00933187">
        <w:rPr>
          <w:lang w:val="en-US"/>
        </w:rPr>
        <w:t xml:space="preserve">the </w:t>
      </w:r>
      <w:r w:rsidR="004668AA">
        <w:rPr>
          <w:lang w:val="en-US"/>
        </w:rPr>
        <w:t xml:space="preserve">strategic and operational </w:t>
      </w:r>
      <w:r w:rsidR="00933187">
        <w:rPr>
          <w:lang w:val="en-US"/>
        </w:rPr>
        <w:t xml:space="preserve">needs of the department and </w:t>
      </w:r>
      <w:r w:rsidRPr="00E814EB">
        <w:rPr>
          <w:lang w:val="en-US"/>
        </w:rPr>
        <w:t>what workplace</w:t>
      </w:r>
      <w:r w:rsidR="004668AA">
        <w:rPr>
          <w:lang w:val="en-US"/>
        </w:rPr>
        <w:t xml:space="preserve"> </w:t>
      </w:r>
      <w:r w:rsidR="00DE56C9">
        <w:rPr>
          <w:lang w:val="en-US"/>
        </w:rPr>
        <w:t>arrangements will enable all staff to be most effective and fulfilled</w:t>
      </w:r>
      <w:r w:rsidR="004668AA">
        <w:rPr>
          <w:lang w:val="en-US"/>
        </w:rPr>
        <w:t xml:space="preserve">.  We will also consider individual preferences, and </w:t>
      </w:r>
      <w:r w:rsidR="00DE56C9">
        <w:rPr>
          <w:lang w:val="en-US"/>
        </w:rPr>
        <w:t>seek to balance all these factors in</w:t>
      </w:r>
      <w:r w:rsidR="004668AA">
        <w:rPr>
          <w:lang w:val="en-US"/>
        </w:rPr>
        <w:t xml:space="preserve"> consideration of any changes we might make. </w:t>
      </w:r>
      <w:r>
        <w:rPr>
          <w:lang w:val="en-US"/>
        </w:rPr>
        <w:t xml:space="preserve"> </w:t>
      </w:r>
    </w:p>
    <w:p w14:paraId="33E53603" w14:textId="6F26C112" w:rsidR="00057271" w:rsidRDefault="00057271" w:rsidP="00904934">
      <w:pPr>
        <w:ind w:left="720"/>
        <w:rPr>
          <w:lang w:val="en-US"/>
        </w:rPr>
      </w:pPr>
      <w:r>
        <w:rPr>
          <w:lang w:val="en-US"/>
        </w:rPr>
        <w:t xml:space="preserve">You can find out more about the New Ways of Working Project  on the </w:t>
      </w:r>
      <w:hyperlink r:id="rId7" w:anchor="tab-2755046" w:history="1">
        <w:r w:rsidRPr="00E814EB">
          <w:rPr>
            <w:rStyle w:val="Hyperlink"/>
            <w:lang w:val="en-US"/>
          </w:rPr>
          <w:t>NWW website</w:t>
        </w:r>
      </w:hyperlink>
      <w:r>
        <w:rPr>
          <w:lang w:val="en-US"/>
        </w:rPr>
        <w:t>.</w:t>
      </w:r>
    </w:p>
    <w:p w14:paraId="0479BDF3" w14:textId="2D379048" w:rsidR="00057271" w:rsidRDefault="00057271" w:rsidP="00904934">
      <w:pPr>
        <w:ind w:left="720"/>
        <w:rPr>
          <w:lang w:val="en-US"/>
        </w:rPr>
      </w:pPr>
      <w:r>
        <w:rPr>
          <w:lang w:val="en-US"/>
        </w:rPr>
        <w:t xml:space="preserve">As a first step I would like to hold </w:t>
      </w:r>
      <w:r w:rsidR="00904934" w:rsidRPr="00904934">
        <w:rPr>
          <w:highlight w:val="yellow"/>
          <w:lang w:val="en-US"/>
        </w:rPr>
        <w:t>a/</w:t>
      </w:r>
      <w:r w:rsidRPr="00904934">
        <w:rPr>
          <w:highlight w:val="yellow"/>
          <w:lang w:val="en-US"/>
        </w:rPr>
        <w:t>two</w:t>
      </w:r>
      <w:r>
        <w:rPr>
          <w:lang w:val="en-US"/>
        </w:rPr>
        <w:t xml:space="preserve"> team workshop</w:t>
      </w:r>
      <w:r w:rsidR="00904934">
        <w:rPr>
          <w:lang w:val="en-US"/>
        </w:rPr>
        <w:t>(</w:t>
      </w:r>
      <w:r w:rsidRPr="00904934">
        <w:rPr>
          <w:highlight w:val="yellow"/>
          <w:lang w:val="en-US"/>
        </w:rPr>
        <w:t>s</w:t>
      </w:r>
      <w:r w:rsidR="00904934">
        <w:rPr>
          <w:lang w:val="en-US"/>
        </w:rPr>
        <w:t>)</w:t>
      </w:r>
      <w:r>
        <w:rPr>
          <w:lang w:val="en-US"/>
        </w:rPr>
        <w:t>[</w:t>
      </w:r>
      <w:r w:rsidRPr="00B205F4">
        <w:rPr>
          <w:highlight w:val="yellow"/>
          <w:lang w:val="en-US"/>
        </w:rPr>
        <w:t>give date</w:t>
      </w:r>
      <w:r w:rsidR="00B205F4">
        <w:rPr>
          <w:highlight w:val="yellow"/>
          <w:lang w:val="en-US"/>
        </w:rPr>
        <w:t>(</w:t>
      </w:r>
      <w:r w:rsidRPr="00B205F4">
        <w:rPr>
          <w:highlight w:val="yellow"/>
          <w:lang w:val="en-US"/>
        </w:rPr>
        <w:t>s</w:t>
      </w:r>
      <w:r w:rsidR="00B205F4">
        <w:rPr>
          <w:lang w:val="en-US"/>
        </w:rPr>
        <w:t>)</w:t>
      </w:r>
      <w:r>
        <w:rPr>
          <w:lang w:val="en-US"/>
        </w:rPr>
        <w:t xml:space="preserve">] </w:t>
      </w:r>
    </w:p>
    <w:p w14:paraId="1C9FCCE9" w14:textId="7F175FFD" w:rsidR="00057271" w:rsidRDefault="00057271" w:rsidP="00904934">
      <w:pPr>
        <w:ind w:left="720"/>
        <w:rPr>
          <w:color w:val="000000" w:themeColor="text1"/>
        </w:rPr>
      </w:pPr>
      <w:r>
        <w:rPr>
          <w:color w:val="000000" w:themeColor="text1"/>
        </w:rPr>
        <w:t xml:space="preserve">Before each meeting, please could you spend half an hour or so thinking about how </w:t>
      </w:r>
      <w:r w:rsidR="004668AA">
        <w:rPr>
          <w:color w:val="000000" w:themeColor="text1"/>
        </w:rPr>
        <w:t xml:space="preserve">the models of working outlined in the </w:t>
      </w:r>
      <w:hyperlink r:id="rId8" w:anchor="tab-2755046" w:history="1">
        <w:r w:rsidRPr="00B205F4">
          <w:rPr>
            <w:rStyle w:val="Hyperlink"/>
          </w:rPr>
          <w:t>New Ways of Working</w:t>
        </w:r>
        <w:r w:rsidR="00DE56C9" w:rsidRPr="00B205F4">
          <w:rPr>
            <w:rStyle w:val="Hyperlink"/>
          </w:rPr>
          <w:t xml:space="preserve"> framework</w:t>
        </w:r>
      </w:hyperlink>
      <w:r w:rsidR="00DE56C9">
        <w:rPr>
          <w:color w:val="000000" w:themeColor="text1"/>
        </w:rPr>
        <w:t xml:space="preserve"> </w:t>
      </w:r>
      <w:r w:rsidR="004668AA">
        <w:rPr>
          <w:color w:val="000000" w:themeColor="text1"/>
        </w:rPr>
        <w:t xml:space="preserve"> </w:t>
      </w:r>
      <w:r>
        <w:rPr>
          <w:color w:val="000000" w:themeColor="text1"/>
        </w:rPr>
        <w:t>might impact on the team</w:t>
      </w:r>
      <w:r w:rsidR="004668AA">
        <w:rPr>
          <w:color w:val="000000" w:themeColor="text1"/>
        </w:rPr>
        <w:t xml:space="preserve">, those we support, </w:t>
      </w:r>
      <w:r>
        <w:rPr>
          <w:color w:val="000000" w:themeColor="text1"/>
        </w:rPr>
        <w:t xml:space="preserve">the </w:t>
      </w:r>
      <w:r w:rsidR="004668AA">
        <w:rPr>
          <w:color w:val="000000" w:themeColor="text1"/>
        </w:rPr>
        <w:t xml:space="preserve">wider </w:t>
      </w:r>
      <w:r>
        <w:rPr>
          <w:color w:val="000000" w:themeColor="text1"/>
        </w:rPr>
        <w:t>department</w:t>
      </w:r>
      <w:r w:rsidR="00DE56C9">
        <w:rPr>
          <w:color w:val="000000" w:themeColor="text1"/>
        </w:rPr>
        <w:t>,</w:t>
      </w:r>
      <w:r>
        <w:rPr>
          <w:color w:val="000000" w:themeColor="text1"/>
        </w:rPr>
        <w:t xml:space="preserve"> </w:t>
      </w:r>
      <w:r w:rsidR="004668AA">
        <w:rPr>
          <w:color w:val="000000" w:themeColor="text1"/>
        </w:rPr>
        <w:t xml:space="preserve">and you, </w:t>
      </w:r>
      <w:r>
        <w:rPr>
          <w:color w:val="000000" w:themeColor="text1"/>
        </w:rPr>
        <w:t>and</w:t>
      </w:r>
      <w:r w:rsidRPr="00057271">
        <w:rPr>
          <w:color w:val="000000" w:themeColor="text1"/>
        </w:rPr>
        <w:t xml:space="preserve"> reflect on the questions</w:t>
      </w:r>
      <w:r w:rsidR="00DE56C9">
        <w:rPr>
          <w:color w:val="000000" w:themeColor="text1"/>
        </w:rPr>
        <w:t xml:space="preserve"> listed for </w:t>
      </w:r>
      <w:r w:rsidR="00904934" w:rsidRPr="00904934">
        <w:rPr>
          <w:color w:val="000000" w:themeColor="text1"/>
          <w:highlight w:val="yellow"/>
        </w:rPr>
        <w:t>the/</w:t>
      </w:r>
      <w:r w:rsidR="00DE56C9" w:rsidRPr="00904934">
        <w:rPr>
          <w:color w:val="000000" w:themeColor="text1"/>
          <w:highlight w:val="yellow"/>
        </w:rPr>
        <w:t>each</w:t>
      </w:r>
      <w:r w:rsidR="00DE56C9">
        <w:rPr>
          <w:color w:val="000000" w:themeColor="text1"/>
        </w:rPr>
        <w:t xml:space="preserve"> workshop below</w:t>
      </w:r>
      <w:r w:rsidRPr="00057271">
        <w:rPr>
          <w:color w:val="000000" w:themeColor="text1"/>
        </w:rPr>
        <w:t>.</w:t>
      </w:r>
      <w:r w:rsidR="00DE56C9">
        <w:rPr>
          <w:color w:val="000000" w:themeColor="text1"/>
        </w:rPr>
        <w:t xml:space="preserve"> </w:t>
      </w:r>
      <w:r w:rsidRPr="00057271">
        <w:rPr>
          <w:color w:val="000000" w:themeColor="text1"/>
        </w:rPr>
        <w:t xml:space="preserve">Keep a record of your notes and </w:t>
      </w:r>
      <w:r>
        <w:rPr>
          <w:color w:val="000000" w:themeColor="text1"/>
        </w:rPr>
        <w:t xml:space="preserve">please </w:t>
      </w:r>
      <w:r w:rsidRPr="00057271">
        <w:rPr>
          <w:color w:val="000000" w:themeColor="text1"/>
        </w:rPr>
        <w:t>be prepared to share one idea for each question</w:t>
      </w:r>
      <w:r>
        <w:rPr>
          <w:color w:val="000000" w:themeColor="text1"/>
        </w:rPr>
        <w:t xml:space="preserve"> at the meeting</w:t>
      </w:r>
      <w:r w:rsidR="00DE56C9">
        <w:rPr>
          <w:color w:val="000000" w:themeColor="text1"/>
        </w:rPr>
        <w:t>.</w:t>
      </w:r>
    </w:p>
    <w:p w14:paraId="3B77A4FC" w14:textId="569EC34A" w:rsidR="00057271" w:rsidRPr="00904934" w:rsidRDefault="00057271" w:rsidP="00904934">
      <w:pPr>
        <w:ind w:left="720"/>
        <w:rPr>
          <w:b/>
          <w:bCs/>
          <w:color w:val="000000" w:themeColor="text1"/>
        </w:rPr>
      </w:pPr>
      <w:r w:rsidRPr="00904934">
        <w:rPr>
          <w:b/>
          <w:bCs/>
          <w:color w:val="000000" w:themeColor="text1"/>
        </w:rPr>
        <w:t>Workshop</w:t>
      </w:r>
      <w:r w:rsidR="00904934">
        <w:rPr>
          <w:b/>
          <w:bCs/>
          <w:color w:val="000000" w:themeColor="text1"/>
        </w:rPr>
        <w:t xml:space="preserve"> discussion</w:t>
      </w:r>
      <w:r w:rsidRPr="00904934">
        <w:rPr>
          <w:b/>
          <w:bCs/>
          <w:color w:val="000000" w:themeColor="text1"/>
        </w:rPr>
        <w:t>: considering the impact of New Ways of Working</w:t>
      </w:r>
      <w:r w:rsidR="00DE56C9" w:rsidRPr="00904934">
        <w:rPr>
          <w:b/>
          <w:bCs/>
          <w:color w:val="000000" w:themeColor="text1"/>
        </w:rPr>
        <w:t>.</w:t>
      </w:r>
    </w:p>
    <w:p w14:paraId="3984C5F6" w14:textId="77777777" w:rsidR="00057271" w:rsidRPr="00057271" w:rsidRDefault="00057271" w:rsidP="00904934">
      <w:pPr>
        <w:numPr>
          <w:ilvl w:val="0"/>
          <w:numId w:val="4"/>
        </w:numPr>
        <w:tabs>
          <w:tab w:val="clear" w:pos="720"/>
          <w:tab w:val="num" w:pos="2160"/>
        </w:tabs>
        <w:ind w:left="1440"/>
        <w:rPr>
          <w:color w:val="000000" w:themeColor="text1"/>
        </w:rPr>
      </w:pPr>
      <w:r w:rsidRPr="00057271">
        <w:rPr>
          <w:color w:val="000000" w:themeColor="text1"/>
        </w:rPr>
        <w:t>What have we learned is important to our stakeholders?</w:t>
      </w:r>
    </w:p>
    <w:p w14:paraId="35AB3480" w14:textId="77777777" w:rsidR="00057271" w:rsidRPr="00057271" w:rsidRDefault="00057271" w:rsidP="00904934">
      <w:pPr>
        <w:numPr>
          <w:ilvl w:val="0"/>
          <w:numId w:val="4"/>
        </w:numPr>
        <w:tabs>
          <w:tab w:val="clear" w:pos="720"/>
          <w:tab w:val="num" w:pos="2160"/>
        </w:tabs>
        <w:ind w:left="1440"/>
        <w:rPr>
          <w:color w:val="000000" w:themeColor="text1"/>
        </w:rPr>
      </w:pPr>
      <w:r w:rsidRPr="00057271">
        <w:rPr>
          <w:color w:val="000000" w:themeColor="text1"/>
        </w:rPr>
        <w:t xml:space="preserve">In what ways might we become more effective and more satisfied as a team? </w:t>
      </w:r>
    </w:p>
    <w:p w14:paraId="0409ECF1" w14:textId="77777777" w:rsidR="00057271" w:rsidRPr="00057271" w:rsidRDefault="00057271" w:rsidP="00904934">
      <w:pPr>
        <w:numPr>
          <w:ilvl w:val="0"/>
          <w:numId w:val="4"/>
        </w:numPr>
        <w:tabs>
          <w:tab w:val="clear" w:pos="720"/>
          <w:tab w:val="num" w:pos="2160"/>
        </w:tabs>
        <w:ind w:left="1440"/>
        <w:rPr>
          <w:color w:val="000000" w:themeColor="text1"/>
        </w:rPr>
      </w:pPr>
      <w:r w:rsidRPr="00057271">
        <w:rPr>
          <w:color w:val="000000" w:themeColor="text1"/>
        </w:rPr>
        <w:t xml:space="preserve">What is the biggest risk of NWW arrangements to our work and the team? </w:t>
      </w:r>
    </w:p>
    <w:p w14:paraId="0BD3963F" w14:textId="573196F7" w:rsidR="00057271" w:rsidRDefault="00057271" w:rsidP="00904934">
      <w:pPr>
        <w:numPr>
          <w:ilvl w:val="0"/>
          <w:numId w:val="4"/>
        </w:numPr>
        <w:tabs>
          <w:tab w:val="clear" w:pos="720"/>
          <w:tab w:val="num" w:pos="2160"/>
        </w:tabs>
        <w:ind w:left="1440"/>
        <w:rPr>
          <w:color w:val="000000" w:themeColor="text1"/>
        </w:rPr>
      </w:pPr>
      <w:r w:rsidRPr="00057271">
        <w:rPr>
          <w:color w:val="000000" w:themeColor="text1"/>
        </w:rPr>
        <w:t>Not everyone will get what they want. How can we ensure this is a positive experience for all?</w:t>
      </w:r>
    </w:p>
    <w:p w14:paraId="5143B310" w14:textId="36F90BCB" w:rsidR="00057271" w:rsidRPr="00904934" w:rsidRDefault="00057271" w:rsidP="00904934">
      <w:pPr>
        <w:ind w:left="720"/>
        <w:rPr>
          <w:b/>
          <w:bCs/>
          <w:color w:val="000000" w:themeColor="text1"/>
        </w:rPr>
      </w:pPr>
      <w:r w:rsidRPr="00904934">
        <w:rPr>
          <w:b/>
          <w:bCs/>
          <w:color w:val="000000" w:themeColor="text1"/>
        </w:rPr>
        <w:lastRenderedPageBreak/>
        <w:t xml:space="preserve">Workshop </w:t>
      </w:r>
      <w:r w:rsidR="00904934" w:rsidRPr="00904934">
        <w:rPr>
          <w:b/>
          <w:bCs/>
          <w:color w:val="000000" w:themeColor="text1"/>
        </w:rPr>
        <w:t>discussion</w:t>
      </w:r>
      <w:r w:rsidRPr="00904934">
        <w:rPr>
          <w:b/>
          <w:bCs/>
          <w:color w:val="000000" w:themeColor="text1"/>
        </w:rPr>
        <w:t xml:space="preserve">: </w:t>
      </w:r>
      <w:r w:rsidR="00904934" w:rsidRPr="00904934">
        <w:rPr>
          <w:b/>
          <w:bCs/>
          <w:color w:val="000000" w:themeColor="text1"/>
        </w:rPr>
        <w:t>w</w:t>
      </w:r>
      <w:r w:rsidRPr="00904934">
        <w:rPr>
          <w:b/>
          <w:bCs/>
          <w:color w:val="000000" w:themeColor="text1"/>
        </w:rPr>
        <w:t>hat was it like working in our team before lockdown, what’s it been like during lockdown and what would we like it to be like in the future</w:t>
      </w:r>
    </w:p>
    <w:p w14:paraId="71FEEC24" w14:textId="77777777" w:rsidR="00057271" w:rsidRPr="00057271" w:rsidRDefault="00057271" w:rsidP="00904934">
      <w:pPr>
        <w:numPr>
          <w:ilvl w:val="0"/>
          <w:numId w:val="5"/>
        </w:numPr>
        <w:tabs>
          <w:tab w:val="clear" w:pos="720"/>
          <w:tab w:val="num" w:pos="2160"/>
        </w:tabs>
        <w:ind w:left="1440"/>
        <w:rPr>
          <w:color w:val="000000" w:themeColor="text1"/>
        </w:rPr>
      </w:pPr>
      <w:r w:rsidRPr="00057271">
        <w:rPr>
          <w:color w:val="000000" w:themeColor="text1"/>
        </w:rPr>
        <w:t>What do I most value and appreciate about the team and what can we continue doing to support this?</w:t>
      </w:r>
    </w:p>
    <w:p w14:paraId="5BB60CC0" w14:textId="77777777" w:rsidR="00057271" w:rsidRPr="00057271" w:rsidRDefault="00057271" w:rsidP="00904934">
      <w:pPr>
        <w:numPr>
          <w:ilvl w:val="0"/>
          <w:numId w:val="5"/>
        </w:numPr>
        <w:tabs>
          <w:tab w:val="clear" w:pos="720"/>
          <w:tab w:val="num" w:pos="1440"/>
        </w:tabs>
        <w:ind w:left="1440"/>
        <w:rPr>
          <w:color w:val="000000" w:themeColor="text1"/>
        </w:rPr>
      </w:pPr>
      <w:r w:rsidRPr="00057271">
        <w:rPr>
          <w:color w:val="000000" w:themeColor="text1"/>
        </w:rPr>
        <w:t>What is particularly difficult about the team at the moment and is there something we can stop doing that would help?</w:t>
      </w:r>
    </w:p>
    <w:p w14:paraId="7213FC56" w14:textId="77777777" w:rsidR="00057271" w:rsidRPr="00057271" w:rsidRDefault="00057271" w:rsidP="00904934">
      <w:pPr>
        <w:numPr>
          <w:ilvl w:val="0"/>
          <w:numId w:val="5"/>
        </w:numPr>
        <w:tabs>
          <w:tab w:val="clear" w:pos="720"/>
          <w:tab w:val="num" w:pos="1440"/>
        </w:tabs>
        <w:ind w:left="1440"/>
        <w:rPr>
          <w:color w:val="000000" w:themeColor="text1"/>
        </w:rPr>
      </w:pPr>
      <w:r w:rsidRPr="00057271">
        <w:rPr>
          <w:color w:val="000000" w:themeColor="text1"/>
        </w:rPr>
        <w:t xml:space="preserve">What one thing could we start doing to become a more effective and fulfilled team? </w:t>
      </w:r>
    </w:p>
    <w:p w14:paraId="4DF877F6" w14:textId="521A810F" w:rsidR="00057271" w:rsidRDefault="00DE56C9" w:rsidP="00904934">
      <w:pPr>
        <w:ind w:left="720"/>
        <w:rPr>
          <w:color w:val="000000" w:themeColor="text1"/>
        </w:rPr>
      </w:pPr>
      <w:r>
        <w:rPr>
          <w:color w:val="000000" w:themeColor="text1"/>
        </w:rPr>
        <w:t xml:space="preserve">It is important that we all do our best to join these </w:t>
      </w:r>
      <w:r w:rsidR="00904934">
        <w:rPr>
          <w:color w:val="000000" w:themeColor="text1"/>
        </w:rPr>
        <w:t>discussions</w:t>
      </w:r>
      <w:r>
        <w:rPr>
          <w:color w:val="000000" w:themeColor="text1"/>
        </w:rPr>
        <w:t xml:space="preserve"> so that we can be part of the </w:t>
      </w:r>
      <w:r w:rsidR="00904934">
        <w:rPr>
          <w:color w:val="000000" w:themeColor="text1"/>
        </w:rPr>
        <w:t>conversation</w:t>
      </w:r>
      <w:r>
        <w:rPr>
          <w:color w:val="000000" w:themeColor="text1"/>
        </w:rPr>
        <w:t xml:space="preserve"> about how we will work in future. If you cannot attend on the date above, please let me know so that we can discuss other ways for you to feed in your views.</w:t>
      </w:r>
    </w:p>
    <w:p w14:paraId="00CEE729" w14:textId="06E4770B" w:rsidR="00DE56C9" w:rsidRDefault="00DE56C9" w:rsidP="00904934">
      <w:pPr>
        <w:ind w:left="720"/>
        <w:rPr>
          <w:color w:val="000000" w:themeColor="text1"/>
        </w:rPr>
      </w:pPr>
      <w:r>
        <w:rPr>
          <w:color w:val="000000" w:themeColor="text1"/>
        </w:rPr>
        <w:t xml:space="preserve">We will all have a chance to ask questions and discuss concerns at the meeting, </w:t>
      </w:r>
      <w:r w:rsidR="00123FA3">
        <w:rPr>
          <w:color w:val="000000" w:themeColor="text1"/>
        </w:rPr>
        <w:t>but if you have any queries that cannot wait until then, please get in touch with me.</w:t>
      </w:r>
    </w:p>
    <w:p w14:paraId="05B79BBE" w14:textId="23941C5B" w:rsidR="00123FA3" w:rsidRPr="00057271" w:rsidRDefault="00123FA3" w:rsidP="00904934">
      <w:pPr>
        <w:ind w:left="720"/>
        <w:rPr>
          <w:color w:val="000000" w:themeColor="text1"/>
        </w:rPr>
      </w:pPr>
      <w:r>
        <w:rPr>
          <w:color w:val="000000" w:themeColor="text1"/>
        </w:rPr>
        <w:t>I look forward to seeing you on [</w:t>
      </w:r>
      <w:r w:rsidRPr="00B205F4">
        <w:rPr>
          <w:color w:val="000000" w:themeColor="text1"/>
          <w:highlight w:val="yellow"/>
        </w:rPr>
        <w:t>date</w:t>
      </w:r>
      <w:r>
        <w:rPr>
          <w:color w:val="000000" w:themeColor="text1"/>
        </w:rPr>
        <w:t>] to discuss how we can work most effectively as a team in future.</w:t>
      </w:r>
    </w:p>
    <w:p w14:paraId="6483C2BC" w14:textId="77777777" w:rsidR="001A6AEF" w:rsidRDefault="001A6AEF" w:rsidP="00904934">
      <w:pPr>
        <w:ind w:left="720"/>
      </w:pPr>
    </w:p>
    <w:p w14:paraId="6A22640E" w14:textId="77777777" w:rsidR="00A54E65" w:rsidRDefault="00A54E65" w:rsidP="00904934">
      <w:pPr>
        <w:ind w:left="720"/>
      </w:pPr>
    </w:p>
    <w:p w14:paraId="18B04CC0" w14:textId="77777777" w:rsidR="00A54E65" w:rsidRPr="00E814EB" w:rsidRDefault="00A54E65" w:rsidP="00904934">
      <w:pPr>
        <w:ind w:left="720"/>
        <w:rPr>
          <w:color w:val="000000" w:themeColor="text1"/>
        </w:rPr>
      </w:pPr>
    </w:p>
    <w:p w14:paraId="1EA23752" w14:textId="6D344CBB" w:rsidR="00E814EB" w:rsidRPr="00E814EB" w:rsidRDefault="00E814EB" w:rsidP="00904934">
      <w:pPr>
        <w:ind w:left="720"/>
        <w:rPr>
          <w:color w:val="000000" w:themeColor="text1"/>
        </w:rPr>
      </w:pPr>
    </w:p>
    <w:p w14:paraId="11EFBED7" w14:textId="77777777" w:rsidR="00E814EB" w:rsidRPr="00E814EB" w:rsidRDefault="00E814EB" w:rsidP="00904934">
      <w:pPr>
        <w:ind w:left="720"/>
      </w:pPr>
    </w:p>
    <w:sectPr w:rsidR="00E814EB" w:rsidRPr="00E81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C4C"/>
    <w:multiLevelType w:val="hybridMultilevel"/>
    <w:tmpl w:val="6AC0C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940654"/>
    <w:multiLevelType w:val="hybridMultilevel"/>
    <w:tmpl w:val="D96A2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8D43BCD"/>
    <w:multiLevelType w:val="hybridMultilevel"/>
    <w:tmpl w:val="B71C37E0"/>
    <w:lvl w:ilvl="0" w:tplc="11A0690C">
      <w:start w:val="1"/>
      <w:numFmt w:val="decimal"/>
      <w:lvlText w:val="%1."/>
      <w:lvlJc w:val="left"/>
      <w:pPr>
        <w:tabs>
          <w:tab w:val="num" w:pos="720"/>
        </w:tabs>
        <w:ind w:left="720" w:hanging="360"/>
      </w:pPr>
    </w:lvl>
    <w:lvl w:ilvl="1" w:tplc="50C2AF1A" w:tentative="1">
      <w:start w:val="1"/>
      <w:numFmt w:val="decimal"/>
      <w:lvlText w:val="%2."/>
      <w:lvlJc w:val="left"/>
      <w:pPr>
        <w:tabs>
          <w:tab w:val="num" w:pos="1440"/>
        </w:tabs>
        <w:ind w:left="1440" w:hanging="360"/>
      </w:pPr>
    </w:lvl>
    <w:lvl w:ilvl="2" w:tplc="FF7E0908" w:tentative="1">
      <w:start w:val="1"/>
      <w:numFmt w:val="decimal"/>
      <w:lvlText w:val="%3."/>
      <w:lvlJc w:val="left"/>
      <w:pPr>
        <w:tabs>
          <w:tab w:val="num" w:pos="2160"/>
        </w:tabs>
        <w:ind w:left="2160" w:hanging="360"/>
      </w:pPr>
    </w:lvl>
    <w:lvl w:ilvl="3" w:tplc="D9842B6C" w:tentative="1">
      <w:start w:val="1"/>
      <w:numFmt w:val="decimal"/>
      <w:lvlText w:val="%4."/>
      <w:lvlJc w:val="left"/>
      <w:pPr>
        <w:tabs>
          <w:tab w:val="num" w:pos="2880"/>
        </w:tabs>
        <w:ind w:left="2880" w:hanging="360"/>
      </w:pPr>
    </w:lvl>
    <w:lvl w:ilvl="4" w:tplc="556CA0F4" w:tentative="1">
      <w:start w:val="1"/>
      <w:numFmt w:val="decimal"/>
      <w:lvlText w:val="%5."/>
      <w:lvlJc w:val="left"/>
      <w:pPr>
        <w:tabs>
          <w:tab w:val="num" w:pos="3600"/>
        </w:tabs>
        <w:ind w:left="3600" w:hanging="360"/>
      </w:pPr>
    </w:lvl>
    <w:lvl w:ilvl="5" w:tplc="576E90D0" w:tentative="1">
      <w:start w:val="1"/>
      <w:numFmt w:val="decimal"/>
      <w:lvlText w:val="%6."/>
      <w:lvlJc w:val="left"/>
      <w:pPr>
        <w:tabs>
          <w:tab w:val="num" w:pos="4320"/>
        </w:tabs>
        <w:ind w:left="4320" w:hanging="360"/>
      </w:pPr>
    </w:lvl>
    <w:lvl w:ilvl="6" w:tplc="04B26CE8" w:tentative="1">
      <w:start w:val="1"/>
      <w:numFmt w:val="decimal"/>
      <w:lvlText w:val="%7."/>
      <w:lvlJc w:val="left"/>
      <w:pPr>
        <w:tabs>
          <w:tab w:val="num" w:pos="5040"/>
        </w:tabs>
        <w:ind w:left="5040" w:hanging="360"/>
      </w:pPr>
    </w:lvl>
    <w:lvl w:ilvl="7" w:tplc="6EE2569E" w:tentative="1">
      <w:start w:val="1"/>
      <w:numFmt w:val="decimal"/>
      <w:lvlText w:val="%8."/>
      <w:lvlJc w:val="left"/>
      <w:pPr>
        <w:tabs>
          <w:tab w:val="num" w:pos="5760"/>
        </w:tabs>
        <w:ind w:left="5760" w:hanging="360"/>
      </w:pPr>
    </w:lvl>
    <w:lvl w:ilvl="8" w:tplc="619ABD8E" w:tentative="1">
      <w:start w:val="1"/>
      <w:numFmt w:val="decimal"/>
      <w:lvlText w:val="%9."/>
      <w:lvlJc w:val="left"/>
      <w:pPr>
        <w:tabs>
          <w:tab w:val="num" w:pos="6480"/>
        </w:tabs>
        <w:ind w:left="6480" w:hanging="360"/>
      </w:pPr>
    </w:lvl>
  </w:abstractNum>
  <w:abstractNum w:abstractNumId="3" w15:restartNumberingAfterBreak="0">
    <w:nsid w:val="7AD521D2"/>
    <w:multiLevelType w:val="hybridMultilevel"/>
    <w:tmpl w:val="6F0EED00"/>
    <w:lvl w:ilvl="0" w:tplc="D4F41ECA">
      <w:start w:val="1"/>
      <w:numFmt w:val="decimal"/>
      <w:lvlText w:val="%1."/>
      <w:lvlJc w:val="left"/>
      <w:pPr>
        <w:tabs>
          <w:tab w:val="num" w:pos="720"/>
        </w:tabs>
        <w:ind w:left="720" w:hanging="360"/>
      </w:pPr>
    </w:lvl>
    <w:lvl w:ilvl="1" w:tplc="ADCA98A8" w:tentative="1">
      <w:start w:val="1"/>
      <w:numFmt w:val="decimal"/>
      <w:lvlText w:val="%2."/>
      <w:lvlJc w:val="left"/>
      <w:pPr>
        <w:tabs>
          <w:tab w:val="num" w:pos="1440"/>
        </w:tabs>
        <w:ind w:left="1440" w:hanging="360"/>
      </w:pPr>
    </w:lvl>
    <w:lvl w:ilvl="2" w:tplc="F3F6D3A2" w:tentative="1">
      <w:start w:val="1"/>
      <w:numFmt w:val="decimal"/>
      <w:lvlText w:val="%3."/>
      <w:lvlJc w:val="left"/>
      <w:pPr>
        <w:tabs>
          <w:tab w:val="num" w:pos="2160"/>
        </w:tabs>
        <w:ind w:left="2160" w:hanging="360"/>
      </w:pPr>
    </w:lvl>
    <w:lvl w:ilvl="3" w:tplc="6C7A1BE0" w:tentative="1">
      <w:start w:val="1"/>
      <w:numFmt w:val="decimal"/>
      <w:lvlText w:val="%4."/>
      <w:lvlJc w:val="left"/>
      <w:pPr>
        <w:tabs>
          <w:tab w:val="num" w:pos="2880"/>
        </w:tabs>
        <w:ind w:left="2880" w:hanging="360"/>
      </w:pPr>
    </w:lvl>
    <w:lvl w:ilvl="4" w:tplc="AA1EC236" w:tentative="1">
      <w:start w:val="1"/>
      <w:numFmt w:val="decimal"/>
      <w:lvlText w:val="%5."/>
      <w:lvlJc w:val="left"/>
      <w:pPr>
        <w:tabs>
          <w:tab w:val="num" w:pos="3600"/>
        </w:tabs>
        <w:ind w:left="3600" w:hanging="360"/>
      </w:pPr>
    </w:lvl>
    <w:lvl w:ilvl="5" w:tplc="02B089E8" w:tentative="1">
      <w:start w:val="1"/>
      <w:numFmt w:val="decimal"/>
      <w:lvlText w:val="%6."/>
      <w:lvlJc w:val="left"/>
      <w:pPr>
        <w:tabs>
          <w:tab w:val="num" w:pos="4320"/>
        </w:tabs>
        <w:ind w:left="4320" w:hanging="360"/>
      </w:pPr>
    </w:lvl>
    <w:lvl w:ilvl="6" w:tplc="1F28953E" w:tentative="1">
      <w:start w:val="1"/>
      <w:numFmt w:val="decimal"/>
      <w:lvlText w:val="%7."/>
      <w:lvlJc w:val="left"/>
      <w:pPr>
        <w:tabs>
          <w:tab w:val="num" w:pos="5040"/>
        </w:tabs>
        <w:ind w:left="5040" w:hanging="360"/>
      </w:pPr>
    </w:lvl>
    <w:lvl w:ilvl="7" w:tplc="15D85A1A" w:tentative="1">
      <w:start w:val="1"/>
      <w:numFmt w:val="decimal"/>
      <w:lvlText w:val="%8."/>
      <w:lvlJc w:val="left"/>
      <w:pPr>
        <w:tabs>
          <w:tab w:val="num" w:pos="5760"/>
        </w:tabs>
        <w:ind w:left="5760" w:hanging="360"/>
      </w:pPr>
    </w:lvl>
    <w:lvl w:ilvl="8" w:tplc="F4A4F256" w:tentative="1">
      <w:start w:val="1"/>
      <w:numFmt w:val="decimal"/>
      <w:lvlText w:val="%9."/>
      <w:lvlJc w:val="left"/>
      <w:pPr>
        <w:tabs>
          <w:tab w:val="num" w:pos="6480"/>
        </w:tabs>
        <w:ind w:left="6480" w:hanging="360"/>
      </w:pPr>
    </w:lvl>
  </w:abstractNum>
  <w:abstractNum w:abstractNumId="4" w15:restartNumberingAfterBreak="0">
    <w:nsid w:val="7CBF07AB"/>
    <w:multiLevelType w:val="hybridMultilevel"/>
    <w:tmpl w:val="D264C0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EB"/>
    <w:rsid w:val="00057271"/>
    <w:rsid w:val="000B2437"/>
    <w:rsid w:val="000E4B8B"/>
    <w:rsid w:val="00123FA3"/>
    <w:rsid w:val="001543F4"/>
    <w:rsid w:val="0016732E"/>
    <w:rsid w:val="001A6AEF"/>
    <w:rsid w:val="00324018"/>
    <w:rsid w:val="004129E1"/>
    <w:rsid w:val="004668AA"/>
    <w:rsid w:val="0053689D"/>
    <w:rsid w:val="00632B0B"/>
    <w:rsid w:val="0074209B"/>
    <w:rsid w:val="00904934"/>
    <w:rsid w:val="00933187"/>
    <w:rsid w:val="00A54E65"/>
    <w:rsid w:val="00B205F4"/>
    <w:rsid w:val="00C83470"/>
    <w:rsid w:val="00D1721B"/>
    <w:rsid w:val="00D43AF8"/>
    <w:rsid w:val="00DE56C9"/>
    <w:rsid w:val="00E8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B171"/>
  <w15:chartTrackingRefBased/>
  <w15:docId w15:val="{B8D0E4A3-CD1B-453D-8927-8F9BDBE0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4EB"/>
    <w:pPr>
      <w:spacing w:after="0" w:line="240" w:lineRule="auto"/>
      <w:ind w:left="720"/>
    </w:pPr>
    <w:rPr>
      <w:rFonts w:ascii="Calibri" w:hAnsi="Calibri" w:cs="Calibri"/>
    </w:rPr>
  </w:style>
  <w:style w:type="character" w:styleId="Hyperlink">
    <w:name w:val="Hyperlink"/>
    <w:basedOn w:val="DefaultParagraphFont"/>
    <w:uiPriority w:val="99"/>
    <w:unhideWhenUsed/>
    <w:rsid w:val="00E814EB"/>
    <w:rPr>
      <w:color w:val="0563C1" w:themeColor="hyperlink"/>
      <w:u w:val="single"/>
    </w:rPr>
  </w:style>
  <w:style w:type="character" w:styleId="UnresolvedMention">
    <w:name w:val="Unresolved Mention"/>
    <w:basedOn w:val="DefaultParagraphFont"/>
    <w:uiPriority w:val="99"/>
    <w:semiHidden/>
    <w:unhideWhenUsed/>
    <w:rsid w:val="00E814EB"/>
    <w:rPr>
      <w:color w:val="605E5C"/>
      <w:shd w:val="clear" w:color="auto" w:fill="E1DFDD"/>
    </w:rPr>
  </w:style>
  <w:style w:type="character" w:styleId="FollowedHyperlink">
    <w:name w:val="FollowedHyperlink"/>
    <w:basedOn w:val="DefaultParagraphFont"/>
    <w:uiPriority w:val="99"/>
    <w:semiHidden/>
    <w:unhideWhenUsed/>
    <w:rsid w:val="00A54E65"/>
    <w:rPr>
      <w:color w:val="954F72" w:themeColor="followedHyperlink"/>
      <w:u w:val="single"/>
    </w:rPr>
  </w:style>
  <w:style w:type="character" w:styleId="CommentReference">
    <w:name w:val="annotation reference"/>
    <w:basedOn w:val="DefaultParagraphFont"/>
    <w:uiPriority w:val="99"/>
    <w:semiHidden/>
    <w:unhideWhenUsed/>
    <w:rsid w:val="0074209B"/>
    <w:rPr>
      <w:sz w:val="16"/>
      <w:szCs w:val="16"/>
    </w:rPr>
  </w:style>
  <w:style w:type="paragraph" w:styleId="CommentText">
    <w:name w:val="annotation text"/>
    <w:basedOn w:val="Normal"/>
    <w:link w:val="CommentTextChar"/>
    <w:uiPriority w:val="99"/>
    <w:semiHidden/>
    <w:unhideWhenUsed/>
    <w:rsid w:val="0074209B"/>
    <w:pPr>
      <w:spacing w:line="240" w:lineRule="auto"/>
    </w:pPr>
    <w:rPr>
      <w:sz w:val="20"/>
      <w:szCs w:val="20"/>
    </w:rPr>
  </w:style>
  <w:style w:type="character" w:customStyle="1" w:styleId="CommentTextChar">
    <w:name w:val="Comment Text Char"/>
    <w:basedOn w:val="DefaultParagraphFont"/>
    <w:link w:val="CommentText"/>
    <w:uiPriority w:val="99"/>
    <w:semiHidden/>
    <w:rsid w:val="0074209B"/>
    <w:rPr>
      <w:sz w:val="20"/>
      <w:szCs w:val="20"/>
    </w:rPr>
  </w:style>
  <w:style w:type="paragraph" w:styleId="CommentSubject">
    <w:name w:val="annotation subject"/>
    <w:basedOn w:val="CommentText"/>
    <w:next w:val="CommentText"/>
    <w:link w:val="CommentSubjectChar"/>
    <w:uiPriority w:val="99"/>
    <w:semiHidden/>
    <w:unhideWhenUsed/>
    <w:rsid w:val="0074209B"/>
    <w:rPr>
      <w:b/>
      <w:bCs/>
    </w:rPr>
  </w:style>
  <w:style w:type="character" w:customStyle="1" w:styleId="CommentSubjectChar">
    <w:name w:val="Comment Subject Char"/>
    <w:basedOn w:val="CommentTextChar"/>
    <w:link w:val="CommentSubject"/>
    <w:uiPriority w:val="99"/>
    <w:semiHidden/>
    <w:rsid w:val="00742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0296">
      <w:bodyDiv w:val="1"/>
      <w:marLeft w:val="0"/>
      <w:marRight w:val="0"/>
      <w:marTop w:val="0"/>
      <w:marBottom w:val="0"/>
      <w:divBdr>
        <w:top w:val="none" w:sz="0" w:space="0" w:color="auto"/>
        <w:left w:val="none" w:sz="0" w:space="0" w:color="auto"/>
        <w:bottom w:val="none" w:sz="0" w:space="0" w:color="auto"/>
        <w:right w:val="none" w:sz="0" w:space="0" w:color="auto"/>
      </w:divBdr>
      <w:divsChild>
        <w:div w:id="1918711119">
          <w:marLeft w:val="1123"/>
          <w:marRight w:val="0"/>
          <w:marTop w:val="0"/>
          <w:marBottom w:val="0"/>
          <w:divBdr>
            <w:top w:val="none" w:sz="0" w:space="0" w:color="auto"/>
            <w:left w:val="none" w:sz="0" w:space="0" w:color="auto"/>
            <w:bottom w:val="none" w:sz="0" w:space="0" w:color="auto"/>
            <w:right w:val="none" w:sz="0" w:space="0" w:color="auto"/>
          </w:divBdr>
        </w:div>
        <w:div w:id="1130709289">
          <w:marLeft w:val="1123"/>
          <w:marRight w:val="0"/>
          <w:marTop w:val="0"/>
          <w:marBottom w:val="0"/>
          <w:divBdr>
            <w:top w:val="none" w:sz="0" w:space="0" w:color="auto"/>
            <w:left w:val="none" w:sz="0" w:space="0" w:color="auto"/>
            <w:bottom w:val="none" w:sz="0" w:space="0" w:color="auto"/>
            <w:right w:val="none" w:sz="0" w:space="0" w:color="auto"/>
          </w:divBdr>
        </w:div>
        <w:div w:id="2062485608">
          <w:marLeft w:val="1123"/>
          <w:marRight w:val="0"/>
          <w:marTop w:val="0"/>
          <w:marBottom w:val="0"/>
          <w:divBdr>
            <w:top w:val="none" w:sz="0" w:space="0" w:color="auto"/>
            <w:left w:val="none" w:sz="0" w:space="0" w:color="auto"/>
            <w:bottom w:val="none" w:sz="0" w:space="0" w:color="auto"/>
            <w:right w:val="none" w:sz="0" w:space="0" w:color="auto"/>
          </w:divBdr>
        </w:div>
      </w:divsChild>
    </w:div>
    <w:div w:id="682783206">
      <w:bodyDiv w:val="1"/>
      <w:marLeft w:val="0"/>
      <w:marRight w:val="0"/>
      <w:marTop w:val="0"/>
      <w:marBottom w:val="0"/>
      <w:divBdr>
        <w:top w:val="none" w:sz="0" w:space="0" w:color="auto"/>
        <w:left w:val="none" w:sz="0" w:space="0" w:color="auto"/>
        <w:bottom w:val="none" w:sz="0" w:space="0" w:color="auto"/>
        <w:right w:val="none" w:sz="0" w:space="0" w:color="auto"/>
      </w:divBdr>
    </w:div>
    <w:div w:id="1600335759">
      <w:bodyDiv w:val="1"/>
      <w:marLeft w:val="0"/>
      <w:marRight w:val="0"/>
      <w:marTop w:val="0"/>
      <w:marBottom w:val="0"/>
      <w:divBdr>
        <w:top w:val="none" w:sz="0" w:space="0" w:color="auto"/>
        <w:left w:val="none" w:sz="0" w:space="0" w:color="auto"/>
        <w:bottom w:val="none" w:sz="0" w:space="0" w:color="auto"/>
        <w:right w:val="none" w:sz="0" w:space="0" w:color="auto"/>
      </w:divBdr>
    </w:div>
    <w:div w:id="1990087050">
      <w:bodyDiv w:val="1"/>
      <w:marLeft w:val="0"/>
      <w:marRight w:val="0"/>
      <w:marTop w:val="0"/>
      <w:marBottom w:val="0"/>
      <w:divBdr>
        <w:top w:val="none" w:sz="0" w:space="0" w:color="auto"/>
        <w:left w:val="none" w:sz="0" w:space="0" w:color="auto"/>
        <w:bottom w:val="none" w:sz="0" w:space="0" w:color="auto"/>
        <w:right w:val="none" w:sz="0" w:space="0" w:color="auto"/>
      </w:divBdr>
      <w:divsChild>
        <w:div w:id="1261917220">
          <w:marLeft w:val="1123"/>
          <w:marRight w:val="0"/>
          <w:marTop w:val="0"/>
          <w:marBottom w:val="0"/>
          <w:divBdr>
            <w:top w:val="none" w:sz="0" w:space="0" w:color="auto"/>
            <w:left w:val="none" w:sz="0" w:space="0" w:color="auto"/>
            <w:bottom w:val="none" w:sz="0" w:space="0" w:color="auto"/>
            <w:right w:val="none" w:sz="0" w:space="0" w:color="auto"/>
          </w:divBdr>
        </w:div>
        <w:div w:id="1925261249">
          <w:marLeft w:val="1123"/>
          <w:marRight w:val="0"/>
          <w:marTop w:val="0"/>
          <w:marBottom w:val="0"/>
          <w:divBdr>
            <w:top w:val="none" w:sz="0" w:space="0" w:color="auto"/>
            <w:left w:val="none" w:sz="0" w:space="0" w:color="auto"/>
            <w:bottom w:val="none" w:sz="0" w:space="0" w:color="auto"/>
            <w:right w:val="none" w:sz="0" w:space="0" w:color="auto"/>
          </w:divBdr>
        </w:div>
        <w:div w:id="614098836">
          <w:marLeft w:val="1123"/>
          <w:marRight w:val="0"/>
          <w:marTop w:val="0"/>
          <w:marBottom w:val="0"/>
          <w:divBdr>
            <w:top w:val="none" w:sz="0" w:space="0" w:color="auto"/>
            <w:left w:val="none" w:sz="0" w:space="0" w:color="auto"/>
            <w:bottom w:val="none" w:sz="0" w:space="0" w:color="auto"/>
            <w:right w:val="none" w:sz="0" w:space="0" w:color="auto"/>
          </w:divBdr>
        </w:div>
        <w:div w:id="1125270853">
          <w:marLeft w:val="11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admin.ox.ac.uk/new-ways-of-working-framework" TargetMode="External"/><Relationship Id="rId3" Type="http://schemas.openxmlformats.org/officeDocument/2006/relationships/settings" Target="settings.xml"/><Relationship Id="rId7" Type="http://schemas.openxmlformats.org/officeDocument/2006/relationships/hyperlink" Target="https://staff.admin.ox.ac.uk/new-ways-of-working-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admin.ox.ac.uk/new-ways-of-working-framework" TargetMode="External"/><Relationship Id="rId5" Type="http://schemas.openxmlformats.org/officeDocument/2006/relationships/hyperlink" Target="https://hr.admin.ox.ac.uk/place-of-work-nw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3</cp:revision>
  <dcterms:created xsi:type="dcterms:W3CDTF">2021-06-03T10:09:00Z</dcterms:created>
  <dcterms:modified xsi:type="dcterms:W3CDTF">2021-06-03T10:14:00Z</dcterms:modified>
</cp:coreProperties>
</file>